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35D52" w14:textId="77777777" w:rsidR="00C63E3D" w:rsidRPr="00D163CE" w:rsidRDefault="00C63E3D" w:rsidP="00C63E3D">
      <w:pPr>
        <w:pStyle w:val="Nadpis1"/>
        <w:spacing w:after="0"/>
        <w:rPr>
          <w:sz w:val="36"/>
          <w:szCs w:val="36"/>
        </w:rPr>
      </w:pPr>
      <w:r w:rsidRPr="00D163CE">
        <w:rPr>
          <w:sz w:val="36"/>
          <w:szCs w:val="36"/>
        </w:rPr>
        <w:t>Příloha č. 2 – Parametry SLA</w:t>
      </w:r>
    </w:p>
    <w:p w14:paraId="156FEEF4" w14:textId="77777777" w:rsidR="00C63E3D" w:rsidRPr="00D163CE" w:rsidRDefault="00C63E3D" w:rsidP="00C63E3D">
      <w:pPr>
        <w:pStyle w:val="Nadpis2"/>
        <w:spacing w:after="0"/>
        <w:rPr>
          <w:sz w:val="28"/>
          <w:szCs w:val="28"/>
        </w:rPr>
      </w:pPr>
      <w:r w:rsidRPr="00D163CE">
        <w:rPr>
          <w:sz w:val="28"/>
          <w:szCs w:val="28"/>
        </w:rPr>
        <w:t>1. Definice služeb a pojmů</w:t>
      </w:r>
    </w:p>
    <w:p w14:paraId="022ECA28" w14:textId="77777777" w:rsidR="00C63E3D" w:rsidRPr="00D163CE" w:rsidRDefault="00C63E3D" w:rsidP="00C63E3D">
      <w:pPr>
        <w:numPr>
          <w:ilvl w:val="0"/>
          <w:numId w:val="1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Služby:</w:t>
      </w:r>
    </w:p>
    <w:p w14:paraId="580E06E5" w14:textId="77777777" w:rsidR="00C63E3D" w:rsidRPr="00D163CE" w:rsidRDefault="00C63E3D" w:rsidP="00C63E3D">
      <w:pPr>
        <w:numPr>
          <w:ilvl w:val="1"/>
          <w:numId w:val="1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Privátní síť (IP VPN)</w:t>
      </w:r>
    </w:p>
    <w:p w14:paraId="2D2B5909" w14:textId="77777777" w:rsidR="00C63E3D" w:rsidRPr="00D163CE" w:rsidRDefault="00C63E3D" w:rsidP="00C63E3D">
      <w:pPr>
        <w:numPr>
          <w:ilvl w:val="1"/>
          <w:numId w:val="1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Konektivita do internetu</w:t>
      </w:r>
    </w:p>
    <w:p w14:paraId="73037094" w14:textId="77777777" w:rsidR="00C63E3D" w:rsidRPr="00D163CE" w:rsidRDefault="00C63E3D" w:rsidP="00C63E3D">
      <w:pPr>
        <w:numPr>
          <w:ilvl w:val="1"/>
          <w:numId w:val="1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Ochrana před </w:t>
      </w:r>
      <w:proofErr w:type="spellStart"/>
      <w:r w:rsidRPr="00D163CE">
        <w:rPr>
          <w:sz w:val="22"/>
          <w:szCs w:val="22"/>
        </w:rPr>
        <w:t>DDoS</w:t>
      </w:r>
      <w:proofErr w:type="spellEnd"/>
      <w:r w:rsidRPr="00D163CE">
        <w:rPr>
          <w:sz w:val="22"/>
          <w:szCs w:val="22"/>
        </w:rPr>
        <w:t xml:space="preserve"> útoky</w:t>
      </w:r>
    </w:p>
    <w:p w14:paraId="6602D473" w14:textId="77777777" w:rsidR="00C63E3D" w:rsidRPr="00D163CE" w:rsidRDefault="00C63E3D" w:rsidP="00C63E3D">
      <w:pPr>
        <w:numPr>
          <w:ilvl w:val="0"/>
          <w:numId w:val="1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Dostupnost (</w:t>
      </w:r>
      <w:proofErr w:type="spellStart"/>
      <w:r w:rsidRPr="00D163CE">
        <w:rPr>
          <w:sz w:val="22"/>
          <w:szCs w:val="22"/>
        </w:rPr>
        <w:t>Availability</w:t>
      </w:r>
      <w:proofErr w:type="spellEnd"/>
      <w:r w:rsidRPr="00D163CE">
        <w:rPr>
          <w:sz w:val="22"/>
          <w:szCs w:val="22"/>
        </w:rPr>
        <w:t>): Procentuální vyjádření doby, po kterou je služba funkční (splňuje definované parametry), z celkové doby v daném fakturačním období.</w:t>
      </w:r>
    </w:p>
    <w:p w14:paraId="159D3531" w14:textId="77777777" w:rsidR="00C63E3D" w:rsidRPr="00D163CE" w:rsidRDefault="00C63E3D" w:rsidP="00C63E3D">
      <w:pPr>
        <w:numPr>
          <w:ilvl w:val="0"/>
          <w:numId w:val="1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Reakční doba (Response Time): Čas od nahlášení incidentu (vytvoření ticketu, telefonického/e-mailového hlášení) do zahájení práce na jeho odstranění ze strany Poskytovatele.</w:t>
      </w:r>
    </w:p>
    <w:p w14:paraId="4B0E647A" w14:textId="77777777" w:rsidR="00C63E3D" w:rsidRPr="00D163CE" w:rsidRDefault="00C63E3D" w:rsidP="00C63E3D">
      <w:pPr>
        <w:numPr>
          <w:ilvl w:val="0"/>
          <w:numId w:val="1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Doba na odstranění závady (</w:t>
      </w:r>
      <w:proofErr w:type="spellStart"/>
      <w:r w:rsidRPr="00D163CE">
        <w:rPr>
          <w:sz w:val="22"/>
          <w:szCs w:val="22"/>
        </w:rPr>
        <w:t>Resolution</w:t>
      </w:r>
      <w:proofErr w:type="spellEnd"/>
      <w:r w:rsidRPr="00D163CE">
        <w:rPr>
          <w:sz w:val="22"/>
          <w:szCs w:val="22"/>
        </w:rPr>
        <w:t>/</w:t>
      </w:r>
      <w:proofErr w:type="spellStart"/>
      <w:r w:rsidRPr="00D163CE">
        <w:rPr>
          <w:sz w:val="22"/>
          <w:szCs w:val="22"/>
        </w:rPr>
        <w:t>Recovery</w:t>
      </w:r>
      <w:proofErr w:type="spellEnd"/>
      <w:r w:rsidRPr="00D163CE">
        <w:rPr>
          <w:sz w:val="22"/>
          <w:szCs w:val="22"/>
        </w:rPr>
        <w:t xml:space="preserve"> Time, MTTR): Čas od okamžiku potvrzení výskytu závady (zahájení řešení) do obnovení plné funkčnosti dané služby.</w:t>
      </w:r>
    </w:p>
    <w:p w14:paraId="023187B2" w14:textId="77777777" w:rsidR="00C63E3D" w:rsidRPr="00D163CE" w:rsidRDefault="00C63E3D" w:rsidP="00C63E3D">
      <w:pPr>
        <w:numPr>
          <w:ilvl w:val="0"/>
          <w:numId w:val="1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Incident: Jakákoli událost, která způsobuje snížení nebo přerušení dostupnosti či funkčnosti služby pod smluvně garantovanou úroveň.</w:t>
      </w:r>
    </w:p>
    <w:p w14:paraId="412F764E" w14:textId="77777777" w:rsidR="00C63E3D" w:rsidRPr="00D163CE" w:rsidRDefault="00000000" w:rsidP="00C63E3D">
      <w:pPr>
        <w:spacing w:after="0"/>
        <w:rPr>
          <w:sz w:val="22"/>
          <w:szCs w:val="22"/>
        </w:rPr>
      </w:pPr>
      <w:r>
        <w:rPr>
          <w:sz w:val="22"/>
          <w:szCs w:val="22"/>
        </w:rPr>
        <w:pict w14:anchorId="2F1C36D6">
          <v:rect id="_x0000_i1025" style="width:0;height:1.5pt" o:hralign="center" o:hrstd="t" o:hr="t" fillcolor="#a0a0a0" stroked="f"/>
        </w:pict>
      </w:r>
    </w:p>
    <w:p w14:paraId="54DA627B" w14:textId="77777777" w:rsidR="00C63E3D" w:rsidRPr="00D163CE" w:rsidRDefault="00C63E3D" w:rsidP="00C63E3D">
      <w:pPr>
        <w:pStyle w:val="Nadpis2"/>
        <w:spacing w:after="0"/>
        <w:rPr>
          <w:sz w:val="28"/>
          <w:szCs w:val="28"/>
        </w:rPr>
      </w:pPr>
      <w:r w:rsidRPr="00D163CE">
        <w:rPr>
          <w:sz w:val="28"/>
          <w:szCs w:val="28"/>
        </w:rPr>
        <w:t>2. Garantovaná dostupnost služby</w:t>
      </w:r>
    </w:p>
    <w:p w14:paraId="5900F8DA" w14:textId="77777777" w:rsidR="00C63E3D" w:rsidRPr="00D163CE" w:rsidRDefault="00C63E3D" w:rsidP="00C63E3D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Poskytovatel zaručuje dosažení minimální dostupnosti služeb v měsíčním sledovaném období následovně: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0"/>
        <w:gridCol w:w="3850"/>
      </w:tblGrid>
      <w:tr w:rsidR="00C63E3D" w:rsidRPr="00D163CE" w14:paraId="1771B4A5" w14:textId="77777777" w:rsidTr="00AD3EA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55799D1" w14:textId="77777777" w:rsidR="00C63E3D" w:rsidRPr="00D163CE" w:rsidRDefault="00C63E3D" w:rsidP="00AD3EA0">
            <w:pPr>
              <w:spacing w:after="0"/>
              <w:jc w:val="center"/>
              <w:rPr>
                <w:sz w:val="22"/>
                <w:szCs w:val="22"/>
              </w:rPr>
            </w:pPr>
            <w:r w:rsidRPr="00D163CE">
              <w:rPr>
                <w:sz w:val="22"/>
                <w:szCs w:val="22"/>
              </w:rPr>
              <w:t>Služba</w:t>
            </w:r>
          </w:p>
        </w:tc>
        <w:tc>
          <w:tcPr>
            <w:tcW w:w="0" w:type="auto"/>
            <w:vAlign w:val="center"/>
            <w:hideMark/>
          </w:tcPr>
          <w:p w14:paraId="5CB49980" w14:textId="77777777" w:rsidR="00C63E3D" w:rsidRPr="00D163CE" w:rsidRDefault="00C63E3D" w:rsidP="00AD3EA0">
            <w:pPr>
              <w:spacing w:after="0"/>
              <w:jc w:val="center"/>
              <w:rPr>
                <w:sz w:val="22"/>
                <w:szCs w:val="22"/>
              </w:rPr>
            </w:pPr>
            <w:r w:rsidRPr="00D163CE">
              <w:rPr>
                <w:sz w:val="22"/>
                <w:szCs w:val="22"/>
              </w:rPr>
              <w:t>Minimální dostupnost za kalendářní měsíc</w:t>
            </w:r>
          </w:p>
        </w:tc>
      </w:tr>
      <w:tr w:rsidR="00C63E3D" w:rsidRPr="00D163CE" w14:paraId="52BBB55C" w14:textId="77777777" w:rsidTr="00AD3EA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2BDC10" w14:textId="77777777" w:rsidR="00C63E3D" w:rsidRPr="00D163CE" w:rsidRDefault="00C63E3D" w:rsidP="00AD3EA0">
            <w:pPr>
              <w:spacing w:after="0"/>
              <w:jc w:val="center"/>
              <w:rPr>
                <w:sz w:val="22"/>
                <w:szCs w:val="22"/>
              </w:rPr>
            </w:pPr>
            <w:r w:rsidRPr="00D163CE">
              <w:rPr>
                <w:sz w:val="22"/>
                <w:szCs w:val="22"/>
              </w:rPr>
              <w:t>Privátní síť (IP VPN)</w:t>
            </w:r>
          </w:p>
        </w:tc>
        <w:tc>
          <w:tcPr>
            <w:tcW w:w="0" w:type="auto"/>
            <w:vAlign w:val="center"/>
            <w:hideMark/>
          </w:tcPr>
          <w:p w14:paraId="2DA5F52E" w14:textId="77777777" w:rsidR="00C63E3D" w:rsidRPr="00D163CE" w:rsidRDefault="00C63E3D" w:rsidP="00AD3EA0">
            <w:pPr>
              <w:spacing w:after="0"/>
              <w:jc w:val="center"/>
              <w:rPr>
                <w:sz w:val="22"/>
                <w:szCs w:val="22"/>
              </w:rPr>
            </w:pPr>
            <w:r w:rsidRPr="00D163CE">
              <w:rPr>
                <w:sz w:val="22"/>
                <w:szCs w:val="22"/>
              </w:rPr>
              <w:t>99,8 %</w:t>
            </w:r>
          </w:p>
        </w:tc>
      </w:tr>
      <w:tr w:rsidR="00C63E3D" w:rsidRPr="00D163CE" w14:paraId="12F9F0CA" w14:textId="77777777" w:rsidTr="00AD3EA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2975DF" w14:textId="77777777" w:rsidR="00C63E3D" w:rsidRPr="00D163CE" w:rsidRDefault="00C63E3D" w:rsidP="00AD3EA0">
            <w:pPr>
              <w:spacing w:after="0"/>
              <w:jc w:val="center"/>
              <w:rPr>
                <w:sz w:val="22"/>
                <w:szCs w:val="22"/>
              </w:rPr>
            </w:pPr>
            <w:r w:rsidRPr="00D163CE">
              <w:rPr>
                <w:sz w:val="22"/>
                <w:szCs w:val="22"/>
              </w:rPr>
              <w:t>Konektivita do internetu</w:t>
            </w:r>
          </w:p>
        </w:tc>
        <w:tc>
          <w:tcPr>
            <w:tcW w:w="0" w:type="auto"/>
            <w:vAlign w:val="center"/>
            <w:hideMark/>
          </w:tcPr>
          <w:p w14:paraId="7F9BB19E" w14:textId="77777777" w:rsidR="00C63E3D" w:rsidRPr="00D163CE" w:rsidRDefault="00C63E3D" w:rsidP="00AD3EA0">
            <w:pPr>
              <w:spacing w:after="0"/>
              <w:jc w:val="center"/>
              <w:rPr>
                <w:sz w:val="22"/>
                <w:szCs w:val="22"/>
              </w:rPr>
            </w:pPr>
            <w:r w:rsidRPr="00D163CE">
              <w:rPr>
                <w:sz w:val="22"/>
                <w:szCs w:val="22"/>
              </w:rPr>
              <w:t>99,8 %</w:t>
            </w:r>
          </w:p>
        </w:tc>
      </w:tr>
      <w:tr w:rsidR="00C63E3D" w:rsidRPr="00D163CE" w14:paraId="15B8660C" w14:textId="77777777" w:rsidTr="00AD3EA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972890" w14:textId="77777777" w:rsidR="00C63E3D" w:rsidRPr="00D163CE" w:rsidRDefault="00C63E3D" w:rsidP="00AD3EA0">
            <w:pPr>
              <w:spacing w:after="0"/>
              <w:jc w:val="center"/>
              <w:rPr>
                <w:sz w:val="22"/>
                <w:szCs w:val="22"/>
              </w:rPr>
            </w:pPr>
            <w:r w:rsidRPr="00D163CE">
              <w:rPr>
                <w:sz w:val="22"/>
                <w:szCs w:val="22"/>
              </w:rPr>
              <w:t xml:space="preserve">Ochrana před </w:t>
            </w:r>
            <w:proofErr w:type="spellStart"/>
            <w:r w:rsidRPr="00D163CE">
              <w:rPr>
                <w:sz w:val="22"/>
                <w:szCs w:val="22"/>
              </w:rPr>
              <w:t>DDoS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6FBD21C" w14:textId="77777777" w:rsidR="00C63E3D" w:rsidRPr="00D163CE" w:rsidRDefault="00C63E3D" w:rsidP="00AD3EA0">
            <w:pPr>
              <w:spacing w:after="0"/>
              <w:jc w:val="center"/>
              <w:rPr>
                <w:sz w:val="22"/>
                <w:szCs w:val="22"/>
              </w:rPr>
            </w:pPr>
            <w:r w:rsidRPr="00D163CE">
              <w:rPr>
                <w:sz w:val="22"/>
                <w:szCs w:val="22"/>
              </w:rPr>
              <w:t>99,8 %</w:t>
            </w:r>
          </w:p>
        </w:tc>
      </w:tr>
    </w:tbl>
    <w:p w14:paraId="5E2FA716" w14:textId="77777777" w:rsidR="00C63E3D" w:rsidRPr="00D163CE" w:rsidRDefault="00C63E3D" w:rsidP="00C63E3D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2.1 Výpočet dostupnosti</w:t>
      </w:r>
    </w:p>
    <w:p w14:paraId="6529D0D4" w14:textId="77777777" w:rsidR="00C63E3D" w:rsidRPr="00D163CE" w:rsidRDefault="00C63E3D" w:rsidP="00C63E3D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Dostupnost (%) = [(celkový čas v měsíci – doba neplánovaných výpadků) / celkový čas v měsíci] × 100</w:t>
      </w:r>
    </w:p>
    <w:p w14:paraId="103D4D0E" w14:textId="77777777" w:rsidR="00C63E3D" w:rsidRPr="00D163CE" w:rsidRDefault="00C63E3D" w:rsidP="00C63E3D">
      <w:pPr>
        <w:numPr>
          <w:ilvl w:val="0"/>
          <w:numId w:val="2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Neplánovaným výpadkem se rozumí doba, kdy služba nebyla funkční vinou technických problémů na straně Poskytovatele.</w:t>
      </w:r>
    </w:p>
    <w:p w14:paraId="1AC1C51D" w14:textId="77777777" w:rsidR="00C63E3D" w:rsidRPr="00D163CE" w:rsidRDefault="00C63E3D" w:rsidP="00C63E3D">
      <w:pPr>
        <w:numPr>
          <w:ilvl w:val="0"/>
          <w:numId w:val="2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Do výpadků se nezapočítávají odstávky předem oznámené (plánované údržby), pokud byly zahájeny a ukončeny v dohodnutém časovém okně, a případy způsobené vyšší mocí (</w:t>
      </w:r>
      <w:proofErr w:type="spellStart"/>
      <w:r w:rsidRPr="00D163CE">
        <w:rPr>
          <w:sz w:val="22"/>
          <w:szCs w:val="22"/>
        </w:rPr>
        <w:t>force</w:t>
      </w:r>
      <w:proofErr w:type="spellEnd"/>
      <w:r w:rsidRPr="00D163CE">
        <w:rPr>
          <w:sz w:val="22"/>
          <w:szCs w:val="22"/>
        </w:rPr>
        <w:t xml:space="preserve"> </w:t>
      </w:r>
      <w:proofErr w:type="spellStart"/>
      <w:r w:rsidRPr="00D163CE">
        <w:rPr>
          <w:sz w:val="22"/>
          <w:szCs w:val="22"/>
        </w:rPr>
        <w:t>majeure</w:t>
      </w:r>
      <w:proofErr w:type="spellEnd"/>
      <w:r w:rsidRPr="00D163CE">
        <w:rPr>
          <w:sz w:val="22"/>
          <w:szCs w:val="22"/>
        </w:rPr>
        <w:t>).</w:t>
      </w:r>
    </w:p>
    <w:p w14:paraId="16B3B7C3" w14:textId="77777777" w:rsidR="00C63E3D" w:rsidRPr="00D163CE" w:rsidRDefault="00000000" w:rsidP="00C63E3D">
      <w:pPr>
        <w:spacing w:after="0"/>
        <w:rPr>
          <w:sz w:val="22"/>
          <w:szCs w:val="22"/>
        </w:rPr>
      </w:pPr>
      <w:r>
        <w:rPr>
          <w:sz w:val="22"/>
          <w:szCs w:val="22"/>
        </w:rPr>
        <w:pict w14:anchorId="687088E8">
          <v:rect id="_x0000_i1026" style="width:0;height:1.5pt" o:hralign="center" o:hrstd="t" o:hr="t" fillcolor="#a0a0a0" stroked="f"/>
        </w:pict>
      </w:r>
    </w:p>
    <w:p w14:paraId="079D7F99" w14:textId="77777777" w:rsidR="00C63E3D" w:rsidRPr="00D163CE" w:rsidRDefault="00C63E3D" w:rsidP="00C63E3D">
      <w:pPr>
        <w:pStyle w:val="Nadpis2"/>
        <w:spacing w:after="0"/>
        <w:rPr>
          <w:sz w:val="28"/>
          <w:szCs w:val="28"/>
        </w:rPr>
      </w:pPr>
      <w:r w:rsidRPr="00D163CE">
        <w:rPr>
          <w:sz w:val="28"/>
          <w:szCs w:val="28"/>
        </w:rPr>
        <w:t>3. Garantované parametry sítě</w:t>
      </w:r>
    </w:p>
    <w:p w14:paraId="4034B632" w14:textId="77777777" w:rsidR="00C63E3D" w:rsidRPr="00D163CE" w:rsidRDefault="00C63E3D" w:rsidP="00C63E3D">
      <w:pPr>
        <w:numPr>
          <w:ilvl w:val="0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Šířka pásma: Poskytovatel zaručuje dodržení objednané kapacity bez agregace u všech služeb uvedených v zadání (privátní síť i internet).</w:t>
      </w:r>
    </w:p>
    <w:p w14:paraId="413E7D0C" w14:textId="77777777" w:rsidR="00C63E3D" w:rsidRPr="00D163CE" w:rsidRDefault="00C63E3D" w:rsidP="00C63E3D">
      <w:pPr>
        <w:numPr>
          <w:ilvl w:val="0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Zpoždění (RTT):</w:t>
      </w:r>
    </w:p>
    <w:p w14:paraId="155009E2" w14:textId="77777777" w:rsidR="00C63E3D" w:rsidRPr="00D163CE" w:rsidRDefault="00C63E3D" w:rsidP="00C63E3D">
      <w:pPr>
        <w:numPr>
          <w:ilvl w:val="1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Mezi lokalitami (Privátní síť – Lokality A </w:t>
      </w:r>
      <w:proofErr w:type="spellStart"/>
      <w:r w:rsidRPr="00D163CE">
        <w:rPr>
          <w:sz w:val="22"/>
          <w:szCs w:val="22"/>
        </w:rPr>
        <w:t>a</w:t>
      </w:r>
      <w:proofErr w:type="spellEnd"/>
      <w:r w:rsidRPr="00D163CE">
        <w:rPr>
          <w:sz w:val="22"/>
          <w:szCs w:val="22"/>
        </w:rPr>
        <w:t xml:space="preserve"> B): max. 5 </w:t>
      </w:r>
      <w:proofErr w:type="spellStart"/>
      <w:r w:rsidRPr="00D163CE">
        <w:rPr>
          <w:sz w:val="22"/>
          <w:szCs w:val="22"/>
        </w:rPr>
        <w:t>ms</w:t>
      </w:r>
      <w:proofErr w:type="spellEnd"/>
    </w:p>
    <w:p w14:paraId="3A97D262" w14:textId="77777777" w:rsidR="00C63E3D" w:rsidRPr="00D163CE" w:rsidRDefault="00C63E3D" w:rsidP="00C63E3D">
      <w:pPr>
        <w:numPr>
          <w:ilvl w:val="1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Do uzlu CZ NIX (</w:t>
      </w:r>
      <w:proofErr w:type="gramStart"/>
      <w:r w:rsidRPr="00D163CE">
        <w:rPr>
          <w:sz w:val="22"/>
          <w:szCs w:val="22"/>
        </w:rPr>
        <w:t>Internet</w:t>
      </w:r>
      <w:proofErr w:type="gramEnd"/>
      <w:r w:rsidRPr="00D163CE">
        <w:rPr>
          <w:sz w:val="22"/>
          <w:szCs w:val="22"/>
        </w:rPr>
        <w:t xml:space="preserve">): max. 5 </w:t>
      </w:r>
      <w:proofErr w:type="spellStart"/>
      <w:r w:rsidRPr="00D163CE">
        <w:rPr>
          <w:sz w:val="22"/>
          <w:szCs w:val="22"/>
        </w:rPr>
        <w:t>ms</w:t>
      </w:r>
      <w:proofErr w:type="spellEnd"/>
    </w:p>
    <w:p w14:paraId="6D6EC4AD" w14:textId="77777777" w:rsidR="00C63E3D" w:rsidRPr="00D163CE" w:rsidRDefault="00C63E3D" w:rsidP="00C63E3D">
      <w:pPr>
        <w:numPr>
          <w:ilvl w:val="0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Packet </w:t>
      </w:r>
      <w:proofErr w:type="spellStart"/>
      <w:r w:rsidRPr="00D163CE">
        <w:rPr>
          <w:sz w:val="22"/>
          <w:szCs w:val="22"/>
        </w:rPr>
        <w:t>loss</w:t>
      </w:r>
      <w:proofErr w:type="spellEnd"/>
      <w:r w:rsidRPr="00D163CE">
        <w:rPr>
          <w:sz w:val="22"/>
          <w:szCs w:val="22"/>
        </w:rPr>
        <w:t>: max. 0,1 % v měsíčním průměru.</w:t>
      </w:r>
    </w:p>
    <w:p w14:paraId="4D7C2133" w14:textId="77777777" w:rsidR="00C63E3D" w:rsidRPr="00D163CE" w:rsidRDefault="00C63E3D" w:rsidP="00C63E3D">
      <w:pPr>
        <w:numPr>
          <w:ilvl w:val="0"/>
          <w:numId w:val="3"/>
        </w:numPr>
        <w:spacing w:after="0"/>
        <w:rPr>
          <w:sz w:val="22"/>
          <w:szCs w:val="22"/>
        </w:rPr>
      </w:pPr>
      <w:proofErr w:type="spellStart"/>
      <w:r w:rsidRPr="00D163CE">
        <w:rPr>
          <w:sz w:val="22"/>
          <w:szCs w:val="22"/>
        </w:rPr>
        <w:lastRenderedPageBreak/>
        <w:t>Jitter</w:t>
      </w:r>
      <w:proofErr w:type="spellEnd"/>
      <w:r w:rsidRPr="00D163CE">
        <w:rPr>
          <w:sz w:val="22"/>
          <w:szCs w:val="22"/>
        </w:rPr>
        <w:t xml:space="preserve">: max. 5 </w:t>
      </w:r>
      <w:proofErr w:type="spellStart"/>
      <w:r w:rsidRPr="00D163CE">
        <w:rPr>
          <w:sz w:val="22"/>
          <w:szCs w:val="22"/>
        </w:rPr>
        <w:t>ms</w:t>
      </w:r>
      <w:proofErr w:type="spellEnd"/>
      <w:r w:rsidRPr="00D163CE">
        <w:rPr>
          <w:sz w:val="22"/>
          <w:szCs w:val="22"/>
        </w:rPr>
        <w:t xml:space="preserve"> v měsíčním průměru (relevantní pro </w:t>
      </w:r>
      <w:proofErr w:type="spellStart"/>
      <w:r w:rsidRPr="00D163CE">
        <w:rPr>
          <w:sz w:val="22"/>
          <w:szCs w:val="22"/>
        </w:rPr>
        <w:t>VoIP</w:t>
      </w:r>
      <w:proofErr w:type="spellEnd"/>
      <w:r w:rsidRPr="00D163CE">
        <w:rPr>
          <w:sz w:val="22"/>
          <w:szCs w:val="22"/>
        </w:rPr>
        <w:t>).</w:t>
      </w:r>
    </w:p>
    <w:p w14:paraId="2E128136" w14:textId="77777777" w:rsidR="00C63E3D" w:rsidRPr="00D163CE" w:rsidRDefault="00000000" w:rsidP="00C63E3D">
      <w:pPr>
        <w:spacing w:after="0"/>
        <w:rPr>
          <w:sz w:val="22"/>
          <w:szCs w:val="22"/>
        </w:rPr>
      </w:pPr>
      <w:r>
        <w:rPr>
          <w:sz w:val="22"/>
          <w:szCs w:val="22"/>
        </w:rPr>
        <w:pict w14:anchorId="40410BF7">
          <v:rect id="_x0000_i1027" style="width:0;height:1.5pt" o:hralign="center" o:hrstd="t" o:hr="t" fillcolor="#a0a0a0" stroked="f"/>
        </w:pict>
      </w:r>
    </w:p>
    <w:p w14:paraId="16F3CCBC" w14:textId="77777777" w:rsidR="00C63E3D" w:rsidRPr="00D163CE" w:rsidRDefault="00C63E3D" w:rsidP="00C63E3D">
      <w:pPr>
        <w:pStyle w:val="Nadpis2"/>
        <w:spacing w:after="0"/>
        <w:rPr>
          <w:sz w:val="28"/>
          <w:szCs w:val="28"/>
        </w:rPr>
      </w:pPr>
      <w:r w:rsidRPr="00D163CE">
        <w:rPr>
          <w:sz w:val="28"/>
          <w:szCs w:val="28"/>
        </w:rPr>
        <w:t>4. Odezva a odstranění závad</w:t>
      </w:r>
    </w:p>
    <w:p w14:paraId="22021327" w14:textId="77777777" w:rsidR="00C63E3D" w:rsidRPr="00D163CE" w:rsidRDefault="00C63E3D" w:rsidP="00C63E3D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Pro incidenty se zavádějí čtyři základní </w:t>
      </w:r>
      <w:bookmarkStart w:id="0" w:name="_Hlk197518574"/>
      <w:r w:rsidRPr="00D163CE">
        <w:rPr>
          <w:sz w:val="22"/>
          <w:szCs w:val="22"/>
        </w:rPr>
        <w:t>úrovně závažnosti (Priority Level), které určují reakční a opravnou dobu:</w:t>
      </w:r>
    </w:p>
    <w:tbl>
      <w:tblPr>
        <w:tblStyle w:val="Tmavtabulkasmkou5zvraznn1"/>
        <w:tblW w:w="10140" w:type="dxa"/>
        <w:tblLook w:val="04A0" w:firstRow="1" w:lastRow="0" w:firstColumn="1" w:lastColumn="0" w:noHBand="0" w:noVBand="1"/>
      </w:tblPr>
      <w:tblGrid>
        <w:gridCol w:w="939"/>
        <w:gridCol w:w="5048"/>
        <w:gridCol w:w="1283"/>
        <w:gridCol w:w="2870"/>
      </w:tblGrid>
      <w:tr w:rsidR="00C63E3D" w:rsidRPr="00D163CE" w14:paraId="714CFE1E" w14:textId="77777777" w:rsidTr="00AD3E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4A58440" w14:textId="77777777" w:rsidR="00C63E3D" w:rsidRPr="00D163CE" w:rsidRDefault="00C63E3D" w:rsidP="00AD3EA0">
            <w:pPr>
              <w:rPr>
                <w:b w:val="0"/>
                <w:bCs w:val="0"/>
                <w:sz w:val="18"/>
                <w:szCs w:val="18"/>
              </w:rPr>
            </w:pPr>
            <w:bookmarkStart w:id="1" w:name="_Hlk197517015"/>
            <w:bookmarkEnd w:id="0"/>
            <w:r w:rsidRPr="00D163CE">
              <w:rPr>
                <w:b w:val="0"/>
                <w:bCs w:val="0"/>
                <w:sz w:val="18"/>
                <w:szCs w:val="18"/>
              </w:rPr>
              <w:t>Priorita</w:t>
            </w:r>
          </w:p>
        </w:tc>
        <w:tc>
          <w:tcPr>
            <w:tcW w:w="0" w:type="auto"/>
            <w:hideMark/>
          </w:tcPr>
          <w:p w14:paraId="1CCF7739" w14:textId="77777777" w:rsidR="00C63E3D" w:rsidRPr="00D163CE" w:rsidRDefault="00C63E3D" w:rsidP="00AD3E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 w:rsidRPr="00D163CE">
              <w:rPr>
                <w:b w:val="0"/>
                <w:bCs w:val="0"/>
                <w:sz w:val="18"/>
                <w:szCs w:val="18"/>
              </w:rPr>
              <w:t>Příklady situací</w:t>
            </w:r>
          </w:p>
        </w:tc>
        <w:tc>
          <w:tcPr>
            <w:tcW w:w="1283" w:type="dxa"/>
            <w:hideMark/>
          </w:tcPr>
          <w:p w14:paraId="5E1D95BB" w14:textId="77777777" w:rsidR="00C63E3D" w:rsidRPr="00D163CE" w:rsidRDefault="00C63E3D" w:rsidP="00AD3E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 w:rsidRPr="00D163CE">
              <w:rPr>
                <w:b w:val="0"/>
                <w:bCs w:val="0"/>
                <w:sz w:val="18"/>
                <w:szCs w:val="18"/>
              </w:rPr>
              <w:t>Reakční doba</w:t>
            </w:r>
          </w:p>
        </w:tc>
        <w:tc>
          <w:tcPr>
            <w:tcW w:w="2870" w:type="dxa"/>
            <w:hideMark/>
          </w:tcPr>
          <w:p w14:paraId="30060079" w14:textId="77777777" w:rsidR="00C63E3D" w:rsidRPr="00D163CE" w:rsidRDefault="00C63E3D" w:rsidP="00AD3E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 w:rsidRPr="00D163CE">
              <w:rPr>
                <w:b w:val="0"/>
                <w:bCs w:val="0"/>
                <w:sz w:val="18"/>
                <w:szCs w:val="18"/>
              </w:rPr>
              <w:t>Doba na odstranění závady (MTTR)</w:t>
            </w:r>
          </w:p>
        </w:tc>
      </w:tr>
      <w:tr w:rsidR="00C63E3D" w:rsidRPr="00D163CE" w14:paraId="02E14B2C" w14:textId="77777777" w:rsidTr="00AD3E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1BDAEC6" w14:textId="77777777" w:rsidR="00C63E3D" w:rsidRPr="00D163CE" w:rsidRDefault="00C63E3D" w:rsidP="00AD3EA0">
            <w:pPr>
              <w:rPr>
                <w:b w:val="0"/>
                <w:bCs w:val="0"/>
                <w:sz w:val="18"/>
                <w:szCs w:val="18"/>
              </w:rPr>
            </w:pPr>
            <w:r w:rsidRPr="00D163CE">
              <w:rPr>
                <w:b w:val="0"/>
                <w:bCs w:val="0"/>
                <w:sz w:val="18"/>
                <w:szCs w:val="18"/>
              </w:rPr>
              <w:t>Kritická (P1)</w:t>
            </w:r>
          </w:p>
        </w:tc>
        <w:tc>
          <w:tcPr>
            <w:tcW w:w="0" w:type="auto"/>
            <w:hideMark/>
          </w:tcPr>
          <w:p w14:paraId="54E6AEBB" w14:textId="77777777" w:rsidR="00C63E3D" w:rsidRPr="00D163CE" w:rsidRDefault="00C63E3D" w:rsidP="00AD3E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63CE">
              <w:rPr>
                <w:sz w:val="18"/>
                <w:szCs w:val="18"/>
              </w:rPr>
              <w:t xml:space="preserve">Kompletní výpadek služby, výpadek klíčové lokality, masivní </w:t>
            </w:r>
            <w:proofErr w:type="spellStart"/>
            <w:r w:rsidRPr="00D163CE">
              <w:rPr>
                <w:sz w:val="18"/>
                <w:szCs w:val="18"/>
              </w:rPr>
              <w:t>DDoS</w:t>
            </w:r>
            <w:proofErr w:type="spellEnd"/>
            <w:r w:rsidRPr="00D163CE">
              <w:rPr>
                <w:sz w:val="18"/>
                <w:szCs w:val="18"/>
              </w:rPr>
              <w:t xml:space="preserve"> útok nebo významný bezpečnostní incident</w:t>
            </w:r>
          </w:p>
        </w:tc>
        <w:tc>
          <w:tcPr>
            <w:tcW w:w="1283" w:type="dxa"/>
            <w:hideMark/>
          </w:tcPr>
          <w:p w14:paraId="30CA1CBE" w14:textId="77777777" w:rsidR="00C63E3D" w:rsidRPr="00D163CE" w:rsidRDefault="00C63E3D" w:rsidP="00AD3E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63CE">
              <w:rPr>
                <w:sz w:val="18"/>
                <w:szCs w:val="18"/>
              </w:rPr>
              <w:t>do 30 minut</w:t>
            </w:r>
          </w:p>
        </w:tc>
        <w:tc>
          <w:tcPr>
            <w:tcW w:w="2870" w:type="dxa"/>
            <w:hideMark/>
          </w:tcPr>
          <w:p w14:paraId="54BD7293" w14:textId="77777777" w:rsidR="00C63E3D" w:rsidRPr="00D163CE" w:rsidRDefault="00C63E3D" w:rsidP="00AD3E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63CE">
              <w:rPr>
                <w:sz w:val="18"/>
                <w:szCs w:val="18"/>
              </w:rPr>
              <w:t>do 4 hodin</w:t>
            </w:r>
          </w:p>
        </w:tc>
      </w:tr>
      <w:tr w:rsidR="00C63E3D" w:rsidRPr="00D163CE" w14:paraId="535EDEEE" w14:textId="77777777" w:rsidTr="00AD3E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80D7B54" w14:textId="77777777" w:rsidR="00C63E3D" w:rsidRPr="00D163CE" w:rsidRDefault="00C63E3D" w:rsidP="00AD3EA0">
            <w:pPr>
              <w:rPr>
                <w:b w:val="0"/>
                <w:bCs w:val="0"/>
                <w:sz w:val="18"/>
                <w:szCs w:val="18"/>
              </w:rPr>
            </w:pPr>
            <w:r w:rsidRPr="00D163CE">
              <w:rPr>
                <w:b w:val="0"/>
                <w:bCs w:val="0"/>
                <w:sz w:val="18"/>
                <w:szCs w:val="18"/>
              </w:rPr>
              <w:t>Vysoká (P2)</w:t>
            </w:r>
          </w:p>
        </w:tc>
        <w:tc>
          <w:tcPr>
            <w:tcW w:w="0" w:type="auto"/>
            <w:hideMark/>
          </w:tcPr>
          <w:p w14:paraId="5840FCAA" w14:textId="77777777" w:rsidR="00C63E3D" w:rsidRPr="00D163CE" w:rsidRDefault="00C63E3D" w:rsidP="00AD3E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63CE">
              <w:rPr>
                <w:sz w:val="18"/>
                <w:szCs w:val="18"/>
              </w:rPr>
              <w:t xml:space="preserve">Výpadek větve VPN bez kompletní ztráty provozu, snížená kapacita sítě, problémy s </w:t>
            </w:r>
            <w:proofErr w:type="spellStart"/>
            <w:r w:rsidRPr="00D163CE">
              <w:rPr>
                <w:sz w:val="18"/>
                <w:szCs w:val="18"/>
              </w:rPr>
              <w:t>QoS</w:t>
            </w:r>
            <w:proofErr w:type="spellEnd"/>
            <w:r w:rsidRPr="00D163CE">
              <w:rPr>
                <w:sz w:val="18"/>
                <w:szCs w:val="18"/>
              </w:rPr>
              <w:t xml:space="preserve"> pro </w:t>
            </w:r>
            <w:proofErr w:type="spellStart"/>
            <w:r w:rsidRPr="00D163CE">
              <w:rPr>
                <w:sz w:val="18"/>
                <w:szCs w:val="18"/>
              </w:rPr>
              <w:t>VoIP</w:t>
            </w:r>
            <w:proofErr w:type="spellEnd"/>
          </w:p>
        </w:tc>
        <w:tc>
          <w:tcPr>
            <w:tcW w:w="1283" w:type="dxa"/>
            <w:hideMark/>
          </w:tcPr>
          <w:p w14:paraId="5029EA9C" w14:textId="77777777" w:rsidR="00C63E3D" w:rsidRPr="00D163CE" w:rsidRDefault="00C63E3D" w:rsidP="00AD3E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63CE">
              <w:rPr>
                <w:sz w:val="18"/>
                <w:szCs w:val="18"/>
              </w:rPr>
              <w:t>do 2 hodin</w:t>
            </w:r>
          </w:p>
        </w:tc>
        <w:tc>
          <w:tcPr>
            <w:tcW w:w="2870" w:type="dxa"/>
            <w:hideMark/>
          </w:tcPr>
          <w:p w14:paraId="731A4F3D" w14:textId="77777777" w:rsidR="00C63E3D" w:rsidRPr="00D163CE" w:rsidRDefault="00C63E3D" w:rsidP="00AD3E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63CE">
              <w:rPr>
                <w:sz w:val="18"/>
                <w:szCs w:val="18"/>
              </w:rPr>
              <w:t>do 8 hodin</w:t>
            </w:r>
          </w:p>
        </w:tc>
      </w:tr>
      <w:tr w:rsidR="00C63E3D" w:rsidRPr="00D163CE" w14:paraId="1D6CDB70" w14:textId="77777777" w:rsidTr="00AD3E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99B2F64" w14:textId="77777777" w:rsidR="00C63E3D" w:rsidRPr="00D163CE" w:rsidRDefault="00C63E3D" w:rsidP="00AD3EA0">
            <w:pPr>
              <w:rPr>
                <w:b w:val="0"/>
                <w:bCs w:val="0"/>
                <w:sz w:val="18"/>
                <w:szCs w:val="18"/>
              </w:rPr>
            </w:pPr>
            <w:r w:rsidRPr="00D163CE">
              <w:rPr>
                <w:b w:val="0"/>
                <w:bCs w:val="0"/>
                <w:sz w:val="18"/>
                <w:szCs w:val="18"/>
              </w:rPr>
              <w:t>Střední (P3)</w:t>
            </w:r>
          </w:p>
        </w:tc>
        <w:tc>
          <w:tcPr>
            <w:tcW w:w="0" w:type="auto"/>
            <w:hideMark/>
          </w:tcPr>
          <w:p w14:paraId="517614DA" w14:textId="77777777" w:rsidR="00C63E3D" w:rsidRPr="00D163CE" w:rsidRDefault="00C63E3D" w:rsidP="00AD3E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63CE">
              <w:rPr>
                <w:sz w:val="18"/>
                <w:szCs w:val="18"/>
              </w:rPr>
              <w:t>Částečné výpadky, opakované výkyvy RTT/</w:t>
            </w:r>
            <w:proofErr w:type="spellStart"/>
            <w:r w:rsidRPr="00D163CE">
              <w:rPr>
                <w:sz w:val="18"/>
                <w:szCs w:val="18"/>
              </w:rPr>
              <w:t>jitteru</w:t>
            </w:r>
            <w:proofErr w:type="spellEnd"/>
            <w:r w:rsidRPr="00D163CE">
              <w:rPr>
                <w:sz w:val="18"/>
                <w:szCs w:val="18"/>
              </w:rPr>
              <w:t xml:space="preserve"> nad smluvní úroveň, problémy s přepínáním na záložní linku</w:t>
            </w:r>
          </w:p>
        </w:tc>
        <w:tc>
          <w:tcPr>
            <w:tcW w:w="1283" w:type="dxa"/>
            <w:hideMark/>
          </w:tcPr>
          <w:p w14:paraId="3A0ABD0C" w14:textId="77777777" w:rsidR="00C63E3D" w:rsidRPr="00D163CE" w:rsidRDefault="00C63E3D" w:rsidP="00AD3E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63CE">
              <w:rPr>
                <w:sz w:val="18"/>
                <w:szCs w:val="18"/>
              </w:rPr>
              <w:t>do 4 hodin</w:t>
            </w:r>
          </w:p>
        </w:tc>
        <w:tc>
          <w:tcPr>
            <w:tcW w:w="2870" w:type="dxa"/>
            <w:hideMark/>
          </w:tcPr>
          <w:p w14:paraId="490344A2" w14:textId="77777777" w:rsidR="00C63E3D" w:rsidRPr="00D163CE" w:rsidRDefault="00C63E3D" w:rsidP="00AD3E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63CE">
              <w:rPr>
                <w:sz w:val="18"/>
                <w:szCs w:val="18"/>
              </w:rPr>
              <w:t>do 24 hodin</w:t>
            </w:r>
          </w:p>
        </w:tc>
      </w:tr>
      <w:tr w:rsidR="00C63E3D" w:rsidRPr="00D163CE" w14:paraId="6AD6C856" w14:textId="77777777" w:rsidTr="00AD3E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42B1055" w14:textId="77777777" w:rsidR="00C63E3D" w:rsidRPr="00D163CE" w:rsidRDefault="00C63E3D" w:rsidP="00AD3EA0">
            <w:pPr>
              <w:rPr>
                <w:b w:val="0"/>
                <w:bCs w:val="0"/>
                <w:sz w:val="18"/>
                <w:szCs w:val="18"/>
              </w:rPr>
            </w:pPr>
            <w:r w:rsidRPr="00D163CE">
              <w:rPr>
                <w:b w:val="0"/>
                <w:bCs w:val="0"/>
                <w:sz w:val="18"/>
                <w:szCs w:val="18"/>
              </w:rPr>
              <w:t>Nízká (P4)</w:t>
            </w:r>
          </w:p>
        </w:tc>
        <w:tc>
          <w:tcPr>
            <w:tcW w:w="0" w:type="auto"/>
            <w:hideMark/>
          </w:tcPr>
          <w:p w14:paraId="331E7302" w14:textId="77777777" w:rsidR="00C63E3D" w:rsidRPr="00D163CE" w:rsidRDefault="00C63E3D" w:rsidP="00AD3E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63CE">
              <w:rPr>
                <w:sz w:val="18"/>
                <w:szCs w:val="18"/>
              </w:rPr>
              <w:t>Drobné chyby konfigurace, požadavky na změnu nastavení, konzultace</w:t>
            </w:r>
          </w:p>
        </w:tc>
        <w:tc>
          <w:tcPr>
            <w:tcW w:w="1283" w:type="dxa"/>
            <w:hideMark/>
          </w:tcPr>
          <w:p w14:paraId="322EDD62" w14:textId="77777777" w:rsidR="00C63E3D" w:rsidRPr="00D163CE" w:rsidRDefault="00C63E3D" w:rsidP="00AD3E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63CE">
              <w:rPr>
                <w:sz w:val="18"/>
                <w:szCs w:val="18"/>
              </w:rPr>
              <w:t>do 8 hodin</w:t>
            </w:r>
          </w:p>
        </w:tc>
        <w:tc>
          <w:tcPr>
            <w:tcW w:w="2870" w:type="dxa"/>
            <w:hideMark/>
          </w:tcPr>
          <w:p w14:paraId="4AEFC148" w14:textId="77777777" w:rsidR="00C63E3D" w:rsidRPr="00D163CE" w:rsidRDefault="00C63E3D" w:rsidP="00AD3E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63CE">
              <w:rPr>
                <w:sz w:val="18"/>
                <w:szCs w:val="18"/>
              </w:rPr>
              <w:t>dle dohody</w:t>
            </w:r>
          </w:p>
        </w:tc>
      </w:tr>
    </w:tbl>
    <w:bookmarkEnd w:id="1"/>
    <w:p w14:paraId="4CD07BA2" w14:textId="77777777" w:rsidR="00C63E3D" w:rsidRPr="00D163CE" w:rsidRDefault="00C63E3D" w:rsidP="00C63E3D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4.1 Eskalační postup</w:t>
      </w:r>
    </w:p>
    <w:p w14:paraId="7523E15F" w14:textId="77777777" w:rsidR="00C63E3D" w:rsidRPr="00D163CE" w:rsidRDefault="00C63E3D" w:rsidP="00C63E3D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Pokud není závada odstraněna v daném čase, bude následovat eskalace:</w:t>
      </w:r>
    </w:p>
    <w:p w14:paraId="7C89EC73" w14:textId="77777777" w:rsidR="00C63E3D" w:rsidRPr="00D163CE" w:rsidRDefault="00C63E3D" w:rsidP="00C63E3D">
      <w:pPr>
        <w:numPr>
          <w:ilvl w:val="0"/>
          <w:numId w:val="4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Informování vedoucího směny (NOC / dohledového centra) a projektového manažera na straně Poskytovatele.</w:t>
      </w:r>
    </w:p>
    <w:p w14:paraId="5240EA31" w14:textId="77777777" w:rsidR="00C63E3D" w:rsidRPr="00D163CE" w:rsidRDefault="00C63E3D" w:rsidP="00C63E3D">
      <w:pPr>
        <w:numPr>
          <w:ilvl w:val="0"/>
          <w:numId w:val="4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Eskalace na vyšší technickou úroveň nebo externího specialistu.</w:t>
      </w:r>
    </w:p>
    <w:p w14:paraId="1F6541BB" w14:textId="77777777" w:rsidR="00C63E3D" w:rsidRPr="00D163CE" w:rsidRDefault="00C63E3D" w:rsidP="00C63E3D">
      <w:pPr>
        <w:numPr>
          <w:ilvl w:val="0"/>
          <w:numId w:val="4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V případě pokračujícího neřešení a výrazného dopadu na provoz – eskalace k vrcholnému vedení Poskytovatele.</w:t>
      </w:r>
    </w:p>
    <w:p w14:paraId="0A9753F1" w14:textId="77777777" w:rsidR="00C63E3D" w:rsidRPr="00D163CE" w:rsidRDefault="00000000" w:rsidP="00C63E3D">
      <w:pPr>
        <w:spacing w:after="0"/>
        <w:rPr>
          <w:sz w:val="22"/>
          <w:szCs w:val="22"/>
        </w:rPr>
      </w:pPr>
      <w:r>
        <w:rPr>
          <w:sz w:val="22"/>
          <w:szCs w:val="22"/>
        </w:rPr>
        <w:pict w14:anchorId="1A74DAD9">
          <v:rect id="_x0000_i1028" style="width:0;height:1.5pt" o:hralign="center" o:hrstd="t" o:hr="t" fillcolor="#a0a0a0" stroked="f"/>
        </w:pict>
      </w:r>
    </w:p>
    <w:p w14:paraId="6A7BF015" w14:textId="77777777" w:rsidR="00C63E3D" w:rsidRPr="00D163CE" w:rsidRDefault="00C63E3D" w:rsidP="00C63E3D">
      <w:pPr>
        <w:pStyle w:val="Nadpis2"/>
        <w:spacing w:after="0"/>
        <w:rPr>
          <w:sz w:val="28"/>
          <w:szCs w:val="28"/>
        </w:rPr>
      </w:pPr>
      <w:r w:rsidRPr="00D163CE">
        <w:rPr>
          <w:sz w:val="28"/>
          <w:szCs w:val="28"/>
        </w:rPr>
        <w:t>5. Sankce za nedodržení SLA</w:t>
      </w:r>
    </w:p>
    <w:p w14:paraId="2FB643ED" w14:textId="77777777" w:rsidR="00C63E3D" w:rsidRPr="00D163CE" w:rsidRDefault="00C63E3D" w:rsidP="00C63E3D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Pokud Poskytovatel nedodrží výše definované parametry SLA (dostupnost, reakční doby, doby na odstranění závad), uplatní se smluvní sankce (např. forma kreditů nebo slev z měsíční fakturace):</w:t>
      </w:r>
    </w:p>
    <w:p w14:paraId="7E589CF5" w14:textId="77777777" w:rsidR="00C63E3D" w:rsidRPr="00D163CE" w:rsidRDefault="00C63E3D" w:rsidP="00C63E3D">
      <w:pPr>
        <w:numPr>
          <w:ilvl w:val="0"/>
          <w:numId w:val="5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Nedosažení garantované dostupnosti:</w:t>
      </w:r>
    </w:p>
    <w:p w14:paraId="288A563F" w14:textId="53EAB0FC" w:rsidR="00C63E3D" w:rsidRPr="00445849" w:rsidRDefault="00445849" w:rsidP="00C63E3D">
      <w:pPr>
        <w:numPr>
          <w:ilvl w:val="1"/>
          <w:numId w:val="5"/>
        </w:numPr>
        <w:spacing w:after="0"/>
        <w:rPr>
          <w:rFonts w:cstheme="minorHAnsi"/>
          <w:sz w:val="22"/>
          <w:szCs w:val="22"/>
        </w:rPr>
      </w:pPr>
      <w:r w:rsidRPr="00157685">
        <w:rPr>
          <w:rFonts w:eastAsia="Times New Roman" w:cstheme="minorHAnsi"/>
          <w:color w:val="000000"/>
          <w:sz w:val="22"/>
          <w:szCs w:val="22"/>
          <w:lang w:eastAsia="cs-CZ"/>
        </w:rPr>
        <w:t>10 000 Kč za každé, byť i započaté 0,1% nedostupnosti služby z požadované 99,8% dostupnosti služby</w:t>
      </w:r>
    </w:p>
    <w:p w14:paraId="5E1B7073" w14:textId="77777777" w:rsidR="00C63E3D" w:rsidRPr="00445849" w:rsidRDefault="00C63E3D" w:rsidP="00C63E3D">
      <w:pPr>
        <w:numPr>
          <w:ilvl w:val="0"/>
          <w:numId w:val="5"/>
        </w:numPr>
        <w:spacing w:after="0"/>
        <w:rPr>
          <w:rFonts w:cstheme="minorHAnsi"/>
          <w:sz w:val="22"/>
          <w:szCs w:val="22"/>
        </w:rPr>
      </w:pPr>
      <w:r w:rsidRPr="00445849">
        <w:rPr>
          <w:rFonts w:cstheme="minorHAnsi"/>
          <w:sz w:val="22"/>
          <w:szCs w:val="22"/>
        </w:rPr>
        <w:t>Nedodržení reakční doby / doby na odstranění:</w:t>
      </w:r>
    </w:p>
    <w:p w14:paraId="09813100" w14:textId="63B504D3" w:rsidR="00C63E3D" w:rsidRPr="00D163CE" w:rsidRDefault="00C63E3D" w:rsidP="00157685">
      <w:pPr>
        <w:numPr>
          <w:ilvl w:val="1"/>
          <w:numId w:val="5"/>
        </w:numPr>
        <w:spacing w:after="0"/>
        <w:rPr>
          <w:sz w:val="22"/>
          <w:szCs w:val="22"/>
        </w:rPr>
      </w:pPr>
      <w:r w:rsidRPr="007C6B70">
        <w:rPr>
          <w:sz w:val="22"/>
          <w:szCs w:val="22"/>
        </w:rPr>
        <w:t xml:space="preserve">Pokud reakční doba překročí dohodnuté limity, </w:t>
      </w:r>
      <w:r w:rsidR="007C6B70" w:rsidRPr="00157685">
        <w:rPr>
          <w:sz w:val="22"/>
          <w:szCs w:val="22"/>
        </w:rPr>
        <w:t xml:space="preserve">Poskytovatel </w:t>
      </w:r>
      <w:r w:rsidR="007C6B70">
        <w:rPr>
          <w:sz w:val="22"/>
          <w:szCs w:val="22"/>
        </w:rPr>
        <w:t xml:space="preserve">je </w:t>
      </w:r>
      <w:r w:rsidR="007C6B70" w:rsidRPr="00157685">
        <w:rPr>
          <w:sz w:val="22"/>
          <w:szCs w:val="22"/>
        </w:rPr>
        <w:t xml:space="preserve">povinen uhradit Objednateli smluvní pokutu ve výši </w:t>
      </w:r>
      <w:r w:rsidR="00445849">
        <w:rPr>
          <w:sz w:val="22"/>
          <w:szCs w:val="22"/>
        </w:rPr>
        <w:t>10</w:t>
      </w:r>
      <w:r w:rsidR="007C6B70" w:rsidRPr="00157685">
        <w:rPr>
          <w:sz w:val="22"/>
          <w:szCs w:val="22"/>
        </w:rPr>
        <w:t>00,- Kč, a to za každých i započatých 15 minut prodlení</w:t>
      </w:r>
      <w:r w:rsidR="007C6B70">
        <w:rPr>
          <w:sz w:val="22"/>
          <w:szCs w:val="22"/>
        </w:rPr>
        <w:t>.</w:t>
      </w:r>
      <w:r w:rsidR="007C6B70" w:rsidRPr="00D163CE" w:rsidDel="007C6B70">
        <w:rPr>
          <w:sz w:val="22"/>
          <w:szCs w:val="22"/>
        </w:rPr>
        <w:t xml:space="preserve"> </w:t>
      </w:r>
      <w:r w:rsidRPr="007C6B70">
        <w:rPr>
          <w:sz w:val="22"/>
          <w:szCs w:val="22"/>
        </w:rPr>
        <w:t xml:space="preserve">Pokud doba na odstranění závady překročí limit, sleví Poskytovatel </w:t>
      </w:r>
      <w:r w:rsidR="007C6B70">
        <w:rPr>
          <w:sz w:val="22"/>
          <w:szCs w:val="22"/>
        </w:rPr>
        <w:t xml:space="preserve">je povinen uhradit Objednateli smluvní pokutu </w:t>
      </w:r>
      <w:r w:rsidR="007C6B70" w:rsidRPr="00157685">
        <w:rPr>
          <w:sz w:val="22"/>
          <w:szCs w:val="22"/>
        </w:rPr>
        <w:t xml:space="preserve">ve výši </w:t>
      </w:r>
      <w:proofErr w:type="gramStart"/>
      <w:r w:rsidR="00445849">
        <w:rPr>
          <w:sz w:val="22"/>
          <w:szCs w:val="22"/>
        </w:rPr>
        <w:t>2</w:t>
      </w:r>
      <w:r w:rsidR="007C6B70" w:rsidRPr="00157685">
        <w:rPr>
          <w:sz w:val="22"/>
          <w:szCs w:val="22"/>
        </w:rPr>
        <w:t>.000,-</w:t>
      </w:r>
      <w:proofErr w:type="gramEnd"/>
      <w:r w:rsidR="007C6B70" w:rsidRPr="00157685">
        <w:rPr>
          <w:sz w:val="22"/>
          <w:szCs w:val="22"/>
        </w:rPr>
        <w:t xml:space="preserve"> Kč, a to za každou i započatou 1 hodinu prodlení</w:t>
      </w:r>
      <w:r w:rsidR="007C6B70" w:rsidRPr="007C6B70" w:rsidDel="007C6B70">
        <w:rPr>
          <w:sz w:val="22"/>
          <w:szCs w:val="22"/>
        </w:rPr>
        <w:t xml:space="preserve"> </w:t>
      </w:r>
      <w:r w:rsidR="00000000">
        <w:rPr>
          <w:sz w:val="22"/>
          <w:szCs w:val="22"/>
        </w:rPr>
        <w:pict w14:anchorId="0FFC81B0">
          <v:rect id="_x0000_i1029" style="width:0;height:1.5pt" o:hralign="center" o:hrstd="t" o:hr="t" fillcolor="#a0a0a0" stroked="f"/>
        </w:pict>
      </w:r>
    </w:p>
    <w:p w14:paraId="3C417397" w14:textId="77777777" w:rsidR="00C63E3D" w:rsidRPr="00D163CE" w:rsidRDefault="00C63E3D" w:rsidP="00C63E3D">
      <w:pPr>
        <w:pStyle w:val="Nadpis2"/>
        <w:spacing w:after="0"/>
        <w:rPr>
          <w:sz w:val="28"/>
          <w:szCs w:val="28"/>
        </w:rPr>
      </w:pPr>
      <w:r w:rsidRPr="00D163CE">
        <w:rPr>
          <w:sz w:val="28"/>
          <w:szCs w:val="28"/>
        </w:rPr>
        <w:t>6. Podmínky údržby a servisní okna</w:t>
      </w:r>
    </w:p>
    <w:p w14:paraId="35FC303D" w14:textId="77777777" w:rsidR="00C63E3D" w:rsidRPr="00D163CE" w:rsidRDefault="00C63E3D" w:rsidP="00C63E3D">
      <w:pPr>
        <w:numPr>
          <w:ilvl w:val="0"/>
          <w:numId w:val="6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Plánované odstávky:</w:t>
      </w:r>
    </w:p>
    <w:p w14:paraId="26D35978" w14:textId="77777777" w:rsidR="00C63E3D" w:rsidRPr="00D163CE" w:rsidRDefault="00C63E3D" w:rsidP="00C63E3D">
      <w:pPr>
        <w:numPr>
          <w:ilvl w:val="1"/>
          <w:numId w:val="6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Musí být nahlášeny Objednateli minimálně 2 pracovní dny předem.</w:t>
      </w:r>
    </w:p>
    <w:p w14:paraId="151C2B1C" w14:textId="77777777" w:rsidR="00C63E3D" w:rsidRPr="00D163CE" w:rsidRDefault="00C63E3D" w:rsidP="00C63E3D">
      <w:pPr>
        <w:numPr>
          <w:ilvl w:val="1"/>
          <w:numId w:val="6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Preferovaný č</w:t>
      </w:r>
      <w:r w:rsidRPr="00D163CE">
        <w:rPr>
          <w:sz w:val="22"/>
          <w:szCs w:val="22"/>
        </w:rPr>
        <w:t>asový rámec pro provádění servisních prací je mezi 0</w:t>
      </w:r>
      <w:r>
        <w:rPr>
          <w:sz w:val="22"/>
          <w:szCs w:val="22"/>
        </w:rPr>
        <w:t>1</w:t>
      </w:r>
      <w:r w:rsidRPr="00D163CE">
        <w:rPr>
          <w:sz w:val="22"/>
          <w:szCs w:val="22"/>
        </w:rPr>
        <w:t>:00–05:00 v pracovních dnech nebo přes víkend, podle dohody obou stran.</w:t>
      </w:r>
    </w:p>
    <w:p w14:paraId="74AE94D4" w14:textId="77777777" w:rsidR="00C63E3D" w:rsidRPr="00D163CE" w:rsidRDefault="00C63E3D" w:rsidP="00C63E3D">
      <w:pPr>
        <w:numPr>
          <w:ilvl w:val="1"/>
          <w:numId w:val="6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V době plánované odstávky se výpočet dostupnosti služby pozastavuje, pokud je odstávka provedena v dohodnutém časovém okně a řádně ohlášena.</w:t>
      </w:r>
    </w:p>
    <w:p w14:paraId="68908A0A" w14:textId="77777777" w:rsidR="00C63E3D" w:rsidRPr="00D163CE" w:rsidRDefault="00C63E3D" w:rsidP="00C63E3D">
      <w:pPr>
        <w:numPr>
          <w:ilvl w:val="0"/>
          <w:numId w:val="6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Neplánované odstávky:</w:t>
      </w:r>
    </w:p>
    <w:p w14:paraId="0C0C99BF" w14:textId="77777777" w:rsidR="00C63E3D" w:rsidRPr="00D163CE" w:rsidRDefault="00C63E3D" w:rsidP="00C63E3D">
      <w:pPr>
        <w:numPr>
          <w:ilvl w:val="1"/>
          <w:numId w:val="6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lastRenderedPageBreak/>
        <w:t>Při kritickém ohrožení provozu (např. nutná urgentní oprava) může Poskytovatel provést neodkladné zásahy, avšak o této skutečnosti neprodleně informuje Objednatele.</w:t>
      </w:r>
    </w:p>
    <w:p w14:paraId="5A72EE61" w14:textId="77777777" w:rsidR="00C63E3D" w:rsidRPr="00D163CE" w:rsidRDefault="00C63E3D" w:rsidP="00C63E3D">
      <w:pPr>
        <w:numPr>
          <w:ilvl w:val="0"/>
          <w:numId w:val="6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Organizace převzetí:</w:t>
      </w:r>
    </w:p>
    <w:p w14:paraId="062FEFB6" w14:textId="77777777" w:rsidR="00C63E3D" w:rsidRPr="00D163CE" w:rsidRDefault="00C63E3D" w:rsidP="00C63E3D">
      <w:pPr>
        <w:numPr>
          <w:ilvl w:val="1"/>
          <w:numId w:val="6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Po ukončení servisních prací (plánovaných i neplánovaných) je Poskytovatel povinen ohlásit ukončení prací zástupci Objednatele</w:t>
      </w:r>
      <w:r>
        <w:rPr>
          <w:sz w:val="22"/>
          <w:szCs w:val="22"/>
        </w:rPr>
        <w:t>.</w:t>
      </w:r>
    </w:p>
    <w:p w14:paraId="780BBEE1" w14:textId="77777777" w:rsidR="00C63E3D" w:rsidRPr="00D163CE" w:rsidRDefault="00C63E3D" w:rsidP="00C63E3D">
      <w:pPr>
        <w:numPr>
          <w:ilvl w:val="1"/>
          <w:numId w:val="6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V případě výraznějších zásahů či změn v konfiguraci sítě může být vyžadován předávací protokol o funkčnosti služby nebo zápis v dohledovém systému Objednatele.</w:t>
      </w:r>
    </w:p>
    <w:p w14:paraId="75A6AC8E" w14:textId="77777777" w:rsidR="00C63E3D" w:rsidRPr="00D163CE" w:rsidRDefault="00000000" w:rsidP="00C63E3D">
      <w:pPr>
        <w:spacing w:after="0"/>
        <w:rPr>
          <w:sz w:val="22"/>
          <w:szCs w:val="22"/>
        </w:rPr>
      </w:pPr>
      <w:r>
        <w:rPr>
          <w:sz w:val="22"/>
          <w:szCs w:val="22"/>
        </w:rPr>
        <w:pict w14:anchorId="65080205">
          <v:rect id="_x0000_i1030" style="width:0;height:1.5pt" o:hralign="center" o:hrstd="t" o:hr="t" fillcolor="#a0a0a0" stroked="f"/>
        </w:pict>
      </w:r>
    </w:p>
    <w:p w14:paraId="1636B64E" w14:textId="77777777" w:rsidR="00C63E3D" w:rsidRPr="00D163CE" w:rsidRDefault="00C63E3D" w:rsidP="00C63E3D">
      <w:pPr>
        <w:pStyle w:val="Nadpis2"/>
        <w:spacing w:after="0"/>
        <w:rPr>
          <w:sz w:val="28"/>
          <w:szCs w:val="28"/>
        </w:rPr>
      </w:pPr>
      <w:r w:rsidRPr="00D163CE">
        <w:rPr>
          <w:sz w:val="28"/>
          <w:szCs w:val="28"/>
        </w:rPr>
        <w:t>7. Reporting</w:t>
      </w:r>
    </w:p>
    <w:p w14:paraId="4BFC8568" w14:textId="77777777" w:rsidR="00C63E3D" w:rsidRPr="00D163CE" w:rsidRDefault="00C63E3D" w:rsidP="00C63E3D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Poskytovatel bude poskytovat pravidelný měsíční report obsahující alespoň:</w:t>
      </w:r>
    </w:p>
    <w:p w14:paraId="3196D407" w14:textId="77777777" w:rsidR="00C63E3D" w:rsidRPr="00D163CE" w:rsidRDefault="00C63E3D" w:rsidP="00C63E3D">
      <w:pPr>
        <w:numPr>
          <w:ilvl w:val="0"/>
          <w:numId w:val="7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Statistiky dostupnosti služeb, včetně případných výpadků.</w:t>
      </w:r>
    </w:p>
    <w:p w14:paraId="0250E3F1" w14:textId="77777777" w:rsidR="00C63E3D" w:rsidRPr="00D163CE" w:rsidRDefault="00C63E3D" w:rsidP="00C63E3D">
      <w:pPr>
        <w:numPr>
          <w:ilvl w:val="0"/>
          <w:numId w:val="7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Přehled nahlášených incidentů s uvedením času nahlášení, zahájení řešení, vyřešení a klasifikace podle závažnosti.</w:t>
      </w:r>
    </w:p>
    <w:p w14:paraId="74454E64" w14:textId="77777777" w:rsidR="00C63E3D" w:rsidRPr="00D163CE" w:rsidRDefault="00C63E3D" w:rsidP="00C63E3D">
      <w:pPr>
        <w:numPr>
          <w:ilvl w:val="0"/>
          <w:numId w:val="7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Výpis (log) </w:t>
      </w:r>
      <w:proofErr w:type="spellStart"/>
      <w:r w:rsidRPr="00D163CE">
        <w:rPr>
          <w:sz w:val="22"/>
          <w:szCs w:val="22"/>
        </w:rPr>
        <w:t>DDoS</w:t>
      </w:r>
      <w:proofErr w:type="spellEnd"/>
      <w:r w:rsidRPr="00D163CE">
        <w:rPr>
          <w:sz w:val="22"/>
          <w:szCs w:val="22"/>
        </w:rPr>
        <w:t xml:space="preserve"> útoků a jejich </w:t>
      </w:r>
      <w:proofErr w:type="spellStart"/>
      <w:r w:rsidRPr="00D163CE">
        <w:rPr>
          <w:sz w:val="22"/>
          <w:szCs w:val="22"/>
        </w:rPr>
        <w:t>mitigace</w:t>
      </w:r>
      <w:proofErr w:type="spellEnd"/>
      <w:r>
        <w:rPr>
          <w:sz w:val="22"/>
          <w:szCs w:val="22"/>
        </w:rPr>
        <w:t>.</w:t>
      </w:r>
    </w:p>
    <w:p w14:paraId="21DD5B3A" w14:textId="77777777" w:rsidR="00C63E3D" w:rsidRPr="00D163CE" w:rsidRDefault="00C63E3D" w:rsidP="00C63E3D">
      <w:pPr>
        <w:numPr>
          <w:ilvl w:val="0"/>
          <w:numId w:val="7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Jakékoli další informace požadované Objednatelem k vyhodnocení SLA.</w:t>
      </w:r>
    </w:p>
    <w:p w14:paraId="44018514" w14:textId="77777777" w:rsidR="00C63E3D" w:rsidRPr="00D163CE" w:rsidRDefault="00000000" w:rsidP="00C63E3D">
      <w:pPr>
        <w:spacing w:after="0"/>
        <w:rPr>
          <w:sz w:val="22"/>
          <w:szCs w:val="22"/>
        </w:rPr>
      </w:pPr>
      <w:r>
        <w:rPr>
          <w:sz w:val="22"/>
          <w:szCs w:val="22"/>
        </w:rPr>
        <w:pict w14:anchorId="7F4265C9">
          <v:rect id="_x0000_i1031" style="width:0;height:1.5pt" o:hralign="center" o:hrstd="t" o:hr="t" fillcolor="#a0a0a0" stroked="f"/>
        </w:pict>
      </w:r>
    </w:p>
    <w:p w14:paraId="095B3546" w14:textId="77777777" w:rsidR="00C63E3D" w:rsidRPr="00D163CE" w:rsidRDefault="00C63E3D" w:rsidP="00C63E3D">
      <w:pPr>
        <w:pStyle w:val="Nadpis2"/>
        <w:spacing w:after="0"/>
        <w:rPr>
          <w:sz w:val="28"/>
          <w:szCs w:val="28"/>
        </w:rPr>
      </w:pPr>
      <w:r w:rsidRPr="00D163CE">
        <w:rPr>
          <w:sz w:val="28"/>
          <w:szCs w:val="28"/>
        </w:rPr>
        <w:t>8. Závěrečná ustanovení</w:t>
      </w:r>
    </w:p>
    <w:p w14:paraId="0B176C37" w14:textId="4BC938B1" w:rsidR="00C63E3D" w:rsidRPr="00D163CE" w:rsidRDefault="00C63E3D" w:rsidP="00C63E3D">
      <w:pPr>
        <w:numPr>
          <w:ilvl w:val="0"/>
          <w:numId w:val="8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Tato Příloha č. 2 je nedílnou součástí smlouvy o poskytování </w:t>
      </w:r>
      <w:r w:rsidR="0023051F">
        <w:rPr>
          <w:sz w:val="22"/>
          <w:szCs w:val="22"/>
        </w:rPr>
        <w:t>internetové konektivity</w:t>
      </w:r>
      <w:r w:rsidRPr="00D163CE">
        <w:rPr>
          <w:sz w:val="22"/>
          <w:szCs w:val="22"/>
        </w:rPr>
        <w:t xml:space="preserve"> a definuje metriky, které bude Poskytovatel průběžně měřit a vyhodnocovat.</w:t>
      </w:r>
    </w:p>
    <w:p w14:paraId="2185D458" w14:textId="5F182F24" w:rsidR="00C63E3D" w:rsidRPr="00D163CE" w:rsidRDefault="00C63E3D" w:rsidP="00157685">
      <w:pPr>
        <w:spacing w:after="0"/>
        <w:ind w:left="720"/>
        <w:rPr>
          <w:sz w:val="22"/>
          <w:szCs w:val="22"/>
        </w:rPr>
      </w:pPr>
    </w:p>
    <w:p w14:paraId="28214AB8" w14:textId="0A65F17D" w:rsidR="00FD1C3A" w:rsidRDefault="00000000" w:rsidP="004A6918">
      <w:pPr>
        <w:spacing w:after="0"/>
      </w:pPr>
      <w:r>
        <w:rPr>
          <w:sz w:val="22"/>
          <w:szCs w:val="22"/>
        </w:rPr>
        <w:pict w14:anchorId="3147C668">
          <v:rect id="_x0000_i1032" style="width:0;height:1.5pt" o:hralign="center" o:hrstd="t" o:hr="t" fillcolor="#a0a0a0" stroked="f"/>
        </w:pict>
      </w:r>
    </w:p>
    <w:sectPr w:rsidR="00FD1C3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521CE" w14:textId="77777777" w:rsidR="005A5C67" w:rsidRDefault="005A5C67" w:rsidP="00C63E3D">
      <w:pPr>
        <w:spacing w:after="0" w:line="240" w:lineRule="auto"/>
      </w:pPr>
      <w:r>
        <w:separator/>
      </w:r>
    </w:p>
  </w:endnote>
  <w:endnote w:type="continuationSeparator" w:id="0">
    <w:p w14:paraId="729BA1B7" w14:textId="77777777" w:rsidR="005A5C67" w:rsidRDefault="005A5C67" w:rsidP="00C63E3D">
      <w:pPr>
        <w:spacing w:after="0" w:line="240" w:lineRule="auto"/>
      </w:pPr>
      <w:r>
        <w:continuationSeparator/>
      </w:r>
    </w:p>
  </w:endnote>
  <w:endnote w:type="continuationNotice" w:id="1">
    <w:p w14:paraId="78DB9C87" w14:textId="77777777" w:rsidR="005A5C67" w:rsidRDefault="005A5C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BE6B0" w14:textId="77777777" w:rsidR="005A5C67" w:rsidRDefault="005A5C67" w:rsidP="00C63E3D">
      <w:pPr>
        <w:spacing w:after="0" w:line="240" w:lineRule="auto"/>
      </w:pPr>
      <w:r>
        <w:separator/>
      </w:r>
    </w:p>
  </w:footnote>
  <w:footnote w:type="continuationSeparator" w:id="0">
    <w:p w14:paraId="35DA09CF" w14:textId="77777777" w:rsidR="005A5C67" w:rsidRDefault="005A5C67" w:rsidP="00C63E3D">
      <w:pPr>
        <w:spacing w:after="0" w:line="240" w:lineRule="auto"/>
      </w:pPr>
      <w:r>
        <w:continuationSeparator/>
      </w:r>
    </w:p>
  </w:footnote>
  <w:footnote w:type="continuationNotice" w:id="1">
    <w:p w14:paraId="74280E3A" w14:textId="77777777" w:rsidR="005A5C67" w:rsidRDefault="005A5C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9FC05" w14:textId="77777777" w:rsidR="00C63E3D" w:rsidRPr="00C63E3D" w:rsidRDefault="00C63E3D" w:rsidP="00C63E3D">
    <w:pPr>
      <w:pStyle w:val="Nadpis1"/>
      <w:spacing w:after="0"/>
      <w:ind w:left="5664" w:firstLine="708"/>
      <w:rPr>
        <w:color w:val="auto"/>
        <w:sz w:val="24"/>
        <w:szCs w:val="24"/>
      </w:rPr>
    </w:pPr>
    <w:r w:rsidRPr="00C63E3D">
      <w:rPr>
        <w:color w:val="auto"/>
        <w:sz w:val="24"/>
        <w:szCs w:val="24"/>
      </w:rPr>
      <w:t>Příloha č. 2 – Parametry SLA</w:t>
    </w:r>
  </w:p>
  <w:p w14:paraId="3F8F1BDE" w14:textId="77777777" w:rsidR="00C63E3D" w:rsidRDefault="00C63E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60117"/>
    <w:multiLevelType w:val="multilevel"/>
    <w:tmpl w:val="0E400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997B8B"/>
    <w:multiLevelType w:val="multilevel"/>
    <w:tmpl w:val="D3482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8404DF"/>
    <w:multiLevelType w:val="multilevel"/>
    <w:tmpl w:val="2EDAC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8C3E5F"/>
    <w:multiLevelType w:val="multilevel"/>
    <w:tmpl w:val="0E762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5230E2"/>
    <w:multiLevelType w:val="multilevel"/>
    <w:tmpl w:val="1068A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BF4CED"/>
    <w:multiLevelType w:val="multilevel"/>
    <w:tmpl w:val="C4EC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BE2477"/>
    <w:multiLevelType w:val="multilevel"/>
    <w:tmpl w:val="5A7E1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E37F53"/>
    <w:multiLevelType w:val="multilevel"/>
    <w:tmpl w:val="E16A5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8C13B3"/>
    <w:multiLevelType w:val="multilevel"/>
    <w:tmpl w:val="B6FEA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111F8E"/>
    <w:multiLevelType w:val="multilevel"/>
    <w:tmpl w:val="8910C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425407"/>
    <w:multiLevelType w:val="multilevel"/>
    <w:tmpl w:val="9992D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9244704">
    <w:abstractNumId w:val="6"/>
  </w:num>
  <w:num w:numId="2" w16cid:durableId="1427077153">
    <w:abstractNumId w:val="10"/>
  </w:num>
  <w:num w:numId="3" w16cid:durableId="660237642">
    <w:abstractNumId w:val="8"/>
  </w:num>
  <w:num w:numId="4" w16cid:durableId="1381058305">
    <w:abstractNumId w:val="0"/>
  </w:num>
  <w:num w:numId="5" w16cid:durableId="906838052">
    <w:abstractNumId w:val="3"/>
  </w:num>
  <w:num w:numId="6" w16cid:durableId="1072583754">
    <w:abstractNumId w:val="7"/>
  </w:num>
  <w:num w:numId="7" w16cid:durableId="633684139">
    <w:abstractNumId w:val="9"/>
  </w:num>
  <w:num w:numId="8" w16cid:durableId="2045592518">
    <w:abstractNumId w:val="1"/>
  </w:num>
  <w:num w:numId="9" w16cid:durableId="1592398026">
    <w:abstractNumId w:val="5"/>
  </w:num>
  <w:num w:numId="10" w16cid:durableId="1434127851">
    <w:abstractNumId w:val="4"/>
  </w:num>
  <w:num w:numId="11" w16cid:durableId="1905138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E3D"/>
    <w:rsid w:val="00157685"/>
    <w:rsid w:val="00226942"/>
    <w:rsid w:val="0023051F"/>
    <w:rsid w:val="00275CAB"/>
    <w:rsid w:val="00304547"/>
    <w:rsid w:val="00335102"/>
    <w:rsid w:val="00355B36"/>
    <w:rsid w:val="00375F18"/>
    <w:rsid w:val="00445849"/>
    <w:rsid w:val="0045308D"/>
    <w:rsid w:val="004A6918"/>
    <w:rsid w:val="0053282C"/>
    <w:rsid w:val="005A5C67"/>
    <w:rsid w:val="00602098"/>
    <w:rsid w:val="00661859"/>
    <w:rsid w:val="00692D58"/>
    <w:rsid w:val="00713522"/>
    <w:rsid w:val="0076276F"/>
    <w:rsid w:val="007C6B70"/>
    <w:rsid w:val="00953773"/>
    <w:rsid w:val="00997315"/>
    <w:rsid w:val="00AE6429"/>
    <w:rsid w:val="00BC668D"/>
    <w:rsid w:val="00C458E0"/>
    <w:rsid w:val="00C63411"/>
    <w:rsid w:val="00C63E3D"/>
    <w:rsid w:val="00CC40C4"/>
    <w:rsid w:val="00CF5AC4"/>
    <w:rsid w:val="00D32295"/>
    <w:rsid w:val="00D72516"/>
    <w:rsid w:val="00DA0009"/>
    <w:rsid w:val="00E039EC"/>
    <w:rsid w:val="00E21DEC"/>
    <w:rsid w:val="00E95B7C"/>
    <w:rsid w:val="00FD1C3A"/>
    <w:rsid w:val="00FF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8A59D"/>
  <w15:chartTrackingRefBased/>
  <w15:docId w15:val="{5FC9F651-83C4-4D7C-A6C1-22A1D8924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3E3D"/>
    <w:pPr>
      <w:spacing w:line="278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63E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63E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63E3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63E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63E3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63E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63E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63E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63E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63E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C63E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63E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63E3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63E3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63E3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63E3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63E3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63E3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63E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63E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63E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63E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63E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63E3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63E3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63E3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63E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63E3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63E3D"/>
    <w:rPr>
      <w:b/>
      <w:bCs/>
      <w:smallCaps/>
      <w:color w:val="2F5496" w:themeColor="accent1" w:themeShade="BF"/>
      <w:spacing w:val="5"/>
    </w:rPr>
  </w:style>
  <w:style w:type="table" w:styleId="Tmavtabulkasmkou5zvraznn1">
    <w:name w:val="Grid Table 5 Dark Accent 1"/>
    <w:basedOn w:val="Normlntabulka"/>
    <w:uiPriority w:val="50"/>
    <w:rsid w:val="00C63E3D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Zhlav">
    <w:name w:val="header"/>
    <w:basedOn w:val="Normln"/>
    <w:link w:val="ZhlavChar"/>
    <w:uiPriority w:val="99"/>
    <w:unhideWhenUsed/>
    <w:rsid w:val="00C63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3E3D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63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3E3D"/>
    <w:rPr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2305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305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305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05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051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3051F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ovyKod xmlns="b246a3c9-e8b6-4373-bafd-ef843f8c6aef" xsi:nil="true"/>
    <HashInit xmlns="b246a3c9-e8b6-4373-bafd-ef843f8c6aef" xsi:nil="true"/>
    <SIPFileSec xmlns="b246a3c9-e8b6-4373-bafd-ef843f8c6aef">Input</SIPFileSec>
    <Podrobnosti xmlns="b246a3c9-e8b6-4373-bafd-ef843f8c6aef" xsi:nil="true"/>
    <OriginalFileName xmlns="b246a3c9-e8b6-4373-bafd-ef843f8c6aef">Příloha č. 2 – Parametry SLA čistopis.docx</OriginalFileName>
    <HashAlgorithm xmlns="b246a3c9-e8b6-4373-bafd-ef843f8c6aef" xsi:nil="true"/>
    <MimeTypeResult xmlns="b246a3c9-e8b6-4373-bafd-ef843f8c6aef" xsi:nil="true"/>
    <MimeType xmlns="b246a3c9-e8b6-4373-bafd-ef843f8c6aef" xsi:nil="true"/>
    <FormatCheck xmlns="b246a3c9-e8b6-4373-bafd-ef843f8c6aef" xsi:nil="true"/>
    <CisloJednaci xmlns="b246a3c9-e8b6-4373-bafd-ef843f8c6aef">STC/007073/ÚSDS/2025</CisloJednaci>
    <NazevDokumentu xmlns="b246a3c9-e8b6-4373-bafd-ef843f8c6aef">Smlouva o poskytování internetové konektivity</NazevDokumentu>
    <HashParentFile xmlns="b246a3c9-e8b6-4373-bafd-ef843f8c6aef" xsi:nil="true"/>
    <Znacka xmlns="b246a3c9-e8b6-4373-bafd-ef843f8c6aef">Příloha</Znacka>
    <HashValue xmlns="b246a3c9-e8b6-4373-bafd-ef843f8c6aef" xsi:nil="true"/>
    <JID xmlns="b246a3c9-e8b6-4373-bafd-ef843f8c6aef">R_STCSPS_0099564</JID>
    <FormatName xmlns="b246a3c9-e8b6-4373-bafd-ef843f8c6aef" xsi:nil="true"/>
    <IDExt xmlns="b246a3c9-e8b6-4373-bafd-ef843f8c6aef" xsi:nil="true"/>
    <ZdrojID xmlns="b246a3c9-e8b6-4373-bafd-ef843f8c6aef" xsi:nil="true"/>
    <FinalniVerze xmlns="b246a3c9-e8b6-4373-bafd-ef843f8c6aef">false</FinalniVerz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4F9D2ADA2F609A4A94D06894653A752B" ma:contentTypeVersion="15" ma:contentTypeDescription="Vytvoří nový dokument" ma:contentTypeScope="" ma:versionID="4b113bbcfdcaf651b665df501e8aba2a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1b1379391fff786df731356b35b1ca30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MimeType" minOccurs="0"/>
                <xsd:element ref="ns2:MimeTypeResult" minOccurs="0"/>
                <xsd:element ref="ns2:SharedWithUsers" minOccurs="0"/>
                <xsd:element ref="ns2:ZdrojID" minOccurs="0"/>
                <xsd:element ref="ns2:FinalniVerze" minOccurs="0"/>
                <xsd:element ref="ns2:FormatCheck" minOccurs="0"/>
                <xsd:element ref="ns2:FormatName" minOccurs="0"/>
                <xsd:element ref="ns2:OriginalFileName" minOccurs="0"/>
                <xsd:element ref="ns2:HashParentFi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  <xsd:enumeration value="Protokol ověření podpisu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MimeType" ma:index="19" nillable="true" ma:displayName="Mime Type" ma:description="" ma:internalName="MimeType">
      <xsd:simpleType>
        <xsd:restriction base="dms:Text">
          <xsd:maxLength value="255"/>
        </xsd:restriction>
      </xsd:simpleType>
    </xsd:element>
    <xsd:element name="MimeTypeResult" ma:index="20" nillable="true" ma:displayName="Mime Type Result" ma:default="None" ma:description="" ma:format="Dropdown" ma:internalName="MimeTypeResult">
      <xsd:simpleType>
        <xsd:restriction base="dms:Text">
          <xsd:enumeration value="None"/>
          <xsd:enumeration value="Valid"/>
          <xsd:enumeration value="Invalid"/>
          <xsd:enumeration value="NoExtension"/>
          <xsd:enumeration value="NoContent"/>
          <xsd:enumeration value="Unknown"/>
        </xsd:restriction>
      </xsd:simpleType>
    </xsd:element>
    <xsd:element name="SharedWithUsers" ma:index="2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drojID" ma:index="22" nillable="true" ma:displayName="Zdroj ID" ma:internalName="ZdrojID">
      <xsd:simpleType>
        <xsd:restriction base="dms:Text">
          <xsd:maxLength value="32"/>
        </xsd:restriction>
      </xsd:simpleType>
    </xsd:element>
    <xsd:element name="FinalniVerze" ma:index="23" nillable="true" ma:displayName="Finální verze" ma:internalName="FinalniVerze">
      <xsd:simpleType>
        <xsd:restriction base="dms:Boolean"/>
      </xsd:simpleType>
    </xsd:element>
    <xsd:element name="FormatCheck" ma:index="24" nillable="true" ma:displayName="Format Check" ma:description="InProgress, Valid, Invalid, Error" ma:indexed="true" ma:internalName="FormatCheck">
      <xsd:simpleType>
        <xsd:restriction base="dms:Text">
          <xsd:maxLength value="255"/>
        </xsd:restriction>
      </xsd:simpleType>
    </xsd:element>
    <xsd:element name="FormatName" ma:index="25" nillable="true" ma:displayName="Format Name" ma:description="" ma:internalName="FormatName">
      <xsd:simpleType>
        <xsd:restriction base="dms:Text">
          <xsd:maxLength value="255"/>
        </xsd:restriction>
      </xsd:simpleType>
    </xsd:element>
    <xsd:element name="OriginalFileName" ma:index="26" nillable="true" ma:displayName="Původní název souboru" ma:description="" ma:internalName="OriginalFileName">
      <xsd:simpleType>
        <xsd:restriction base="dms:Text">
          <xsd:maxLength value="255"/>
        </xsd:restriction>
      </xsd:simpleType>
    </xsd:element>
    <xsd:element name="HashParentFile" ma:index="27" nillable="true" ma:displayName="Hash hlavního souboru" ma:description="" ma:internalName="HashParentFil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D573BD-CBED-4609-BEC7-5E2BB3B1DF88}"/>
</file>

<file path=customXml/itemProps2.xml><?xml version="1.0" encoding="utf-8"?>
<ds:datastoreItem xmlns:ds="http://schemas.openxmlformats.org/officeDocument/2006/customXml" ds:itemID="{4D26D79A-510C-4792-80EE-0A84291FE992}"/>
</file>

<file path=customXml/itemProps3.xml><?xml version="1.0" encoding="utf-8"?>
<ds:datastoreItem xmlns:ds="http://schemas.openxmlformats.org/officeDocument/2006/customXml" ds:itemID="{A20B2345-E61A-44F4-B8B6-028BEDE62A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3</Pages>
  <Words>746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Statni tiskarna cenin, s. p.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Gregoríková Ivana</dc:creator>
  <cp:keywords/>
  <dc:description/>
  <cp:lastModifiedBy>Gregoríková Ivana</cp:lastModifiedBy>
  <cp:revision>8</cp:revision>
  <dcterms:created xsi:type="dcterms:W3CDTF">2025-05-12T12:55:00Z</dcterms:created>
  <dcterms:modified xsi:type="dcterms:W3CDTF">2025-05-26T09:02:00Z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0x010100617DA10A36FE5747AD151C4F74B1AC96004F9D2ADA2F609A4A94D06894653A752B</vt:lpwstr>
  </property>
</Properties>
</file>